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 xml:space="preserve">Приложение № </w:t>
      </w:r>
      <w:r w:rsidR="002F30EA">
        <w:rPr>
          <w:rFonts w:ascii="Times New Roman" w:hAnsi="Times New Roman" w:cs="Times New Roman"/>
        </w:rPr>
        <w:t>3</w:t>
      </w:r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>к учетной  политике для целей</w:t>
      </w:r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>бюджетного  учета,</w:t>
      </w:r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6252ED">
        <w:rPr>
          <w:rFonts w:ascii="Times New Roman" w:hAnsi="Times New Roman" w:cs="Times New Roman"/>
        </w:rPr>
        <w:t>утвержденной</w:t>
      </w:r>
      <w:proofErr w:type="gramEnd"/>
      <w:r w:rsidRPr="006252ED">
        <w:rPr>
          <w:rFonts w:ascii="Times New Roman" w:hAnsi="Times New Roman" w:cs="Times New Roman"/>
        </w:rPr>
        <w:t xml:space="preserve"> распоряжением </w:t>
      </w:r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>главы администрации</w:t>
      </w:r>
    </w:p>
    <w:p w:rsidR="006252ED" w:rsidRPr="006252ED" w:rsidRDefault="00F3706F" w:rsidP="006252ED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Разгонского</w:t>
      </w:r>
      <w:proofErr w:type="spellEnd"/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>муниципального образования</w:t>
      </w:r>
    </w:p>
    <w:p w:rsid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  <w:r w:rsidRPr="006252ED">
        <w:rPr>
          <w:rFonts w:ascii="Times New Roman" w:hAnsi="Times New Roman" w:cs="Times New Roman"/>
        </w:rPr>
        <w:t xml:space="preserve">от  </w:t>
      </w:r>
      <w:r w:rsidR="00F3706F">
        <w:rPr>
          <w:rFonts w:ascii="Times New Roman" w:hAnsi="Times New Roman" w:cs="Times New Roman"/>
        </w:rPr>
        <w:t xml:space="preserve">25 марта </w:t>
      </w:r>
      <w:r w:rsidRPr="006252ED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6252ED">
        <w:rPr>
          <w:rFonts w:ascii="Times New Roman" w:hAnsi="Times New Roman" w:cs="Times New Roman"/>
        </w:rPr>
        <w:t xml:space="preserve"> года № </w:t>
      </w:r>
      <w:r w:rsidR="00F3706F">
        <w:rPr>
          <w:rFonts w:ascii="Times New Roman" w:hAnsi="Times New Roman" w:cs="Times New Roman"/>
        </w:rPr>
        <w:t>7</w:t>
      </w:r>
    </w:p>
    <w:p w:rsid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</w:p>
    <w:p w:rsidR="006252ED" w:rsidRPr="006252ED" w:rsidRDefault="006252ED" w:rsidP="006252ED">
      <w:pPr>
        <w:pStyle w:val="a3"/>
        <w:jc w:val="right"/>
        <w:rPr>
          <w:rFonts w:ascii="Times New Roman" w:hAnsi="Times New Roman" w:cs="Times New Roman"/>
        </w:rPr>
      </w:pPr>
    </w:p>
    <w:p w:rsidR="00122E72" w:rsidRDefault="00122E72" w:rsidP="00122E72">
      <w:pPr>
        <w:pStyle w:val="ConsPlusNormal"/>
        <w:jc w:val="both"/>
      </w:pPr>
    </w:p>
    <w:p w:rsidR="00122E72" w:rsidRPr="001E0D96" w:rsidRDefault="00122E72" w:rsidP="00122E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97"/>
      <w:bookmarkEnd w:id="0"/>
      <w:r w:rsidRPr="001E0D96">
        <w:rPr>
          <w:rFonts w:ascii="Times New Roman" w:hAnsi="Times New Roman" w:cs="Times New Roman"/>
          <w:b/>
          <w:bCs/>
          <w:sz w:val="28"/>
          <w:szCs w:val="28"/>
        </w:rPr>
        <w:t>Порядок признания в учете событий после отчетной даты</w:t>
      </w:r>
    </w:p>
    <w:p w:rsidR="00122E72" w:rsidRPr="001E0D96" w:rsidRDefault="00122E72" w:rsidP="00122E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0D96">
        <w:rPr>
          <w:rFonts w:ascii="Times New Roman" w:hAnsi="Times New Roman" w:cs="Times New Roman"/>
          <w:b/>
          <w:bCs/>
          <w:sz w:val="28"/>
          <w:szCs w:val="28"/>
        </w:rPr>
        <w:t>и порядок раскрытия информации об этих событиях</w:t>
      </w:r>
    </w:p>
    <w:p w:rsidR="00122E72" w:rsidRPr="001E0D96" w:rsidRDefault="00122E72" w:rsidP="00122E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E0D96">
        <w:rPr>
          <w:rFonts w:ascii="Times New Roman" w:hAnsi="Times New Roman" w:cs="Times New Roman"/>
          <w:b/>
          <w:bCs/>
          <w:sz w:val="28"/>
          <w:szCs w:val="28"/>
        </w:rPr>
        <w:t>в бюджетной отчетности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1.1. Настоящий Порядок устанавливает правила отражения и признания в бюджетном учете, а также раскрытия в бюджетной отчетности событий после отчетной даты.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1.</w:t>
      </w:r>
      <w:r w:rsidR="000112F4">
        <w:rPr>
          <w:rFonts w:ascii="Times New Roman" w:hAnsi="Times New Roman" w:cs="Times New Roman"/>
          <w:sz w:val="24"/>
          <w:szCs w:val="24"/>
        </w:rPr>
        <w:t>2</w:t>
      </w:r>
      <w:r w:rsidRPr="006252ED">
        <w:rPr>
          <w:rFonts w:ascii="Times New Roman" w:hAnsi="Times New Roman" w:cs="Times New Roman"/>
          <w:sz w:val="24"/>
          <w:szCs w:val="24"/>
        </w:rPr>
        <w:t xml:space="preserve">. Первичными учетными документами, отражающими событие после отчетной даты, являются документы, поступившие не </w:t>
      </w:r>
      <w:proofErr w:type="gramStart"/>
      <w:r w:rsidRPr="006252E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6252ED">
        <w:rPr>
          <w:rFonts w:ascii="Times New Roman" w:hAnsi="Times New Roman" w:cs="Times New Roman"/>
          <w:sz w:val="24"/>
          <w:szCs w:val="24"/>
        </w:rPr>
        <w:t xml:space="preserve"> чем за два рабочих дня до установленного срока сдачи отчетности.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2. Понятие события после отчетной даты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2.1. Событием после отчетной даты признается факт хозяйственной жизни, который оказал или может оказать существенное влияние на финансовое состояние, движение денежных средств или результаты деятельности и имел место в период между отчетной датой и датой подписания бюджетной отчетности.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2.2. Датой подписания отчетности считается фактическая дата подписания в установленном порядке полного комплекта бюджетной отчетности.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 xml:space="preserve">2.3. 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</w:t>
      </w:r>
      <w:r w:rsidR="002D13E3">
        <w:rPr>
          <w:rFonts w:ascii="Times New Roman" w:hAnsi="Times New Roman" w:cs="Times New Roman"/>
          <w:sz w:val="24"/>
          <w:szCs w:val="24"/>
        </w:rPr>
        <w:t>учреждения</w:t>
      </w:r>
      <w:r w:rsidRPr="006252ED">
        <w:rPr>
          <w:rFonts w:ascii="Times New Roman" w:hAnsi="Times New Roman" w:cs="Times New Roman"/>
          <w:sz w:val="24"/>
          <w:szCs w:val="24"/>
        </w:rPr>
        <w:t>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 xml:space="preserve">Существенность события после отчетной даты </w:t>
      </w:r>
      <w:r w:rsidR="002D13E3">
        <w:rPr>
          <w:rFonts w:ascii="Times New Roman" w:hAnsi="Times New Roman" w:cs="Times New Roman"/>
          <w:sz w:val="24"/>
          <w:szCs w:val="24"/>
        </w:rPr>
        <w:t xml:space="preserve">учреждение </w:t>
      </w:r>
      <w:r w:rsidRPr="006252ED">
        <w:rPr>
          <w:rFonts w:ascii="Times New Roman" w:hAnsi="Times New Roman" w:cs="Times New Roman"/>
          <w:sz w:val="24"/>
          <w:szCs w:val="24"/>
        </w:rPr>
        <w:t>определяет самостоятельно исходя из установленных требований к отчетности.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2.4. К событиям после отчетной даты относятся: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события, подтверждающие условия, существовавшие на отчетную дату;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события, свидетельствующие об условиях, возникших после отчетной даты.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3. Отражение, признание событий после отчетной даты</w:t>
      </w:r>
    </w:p>
    <w:p w:rsidR="00122E72" w:rsidRPr="006252ED" w:rsidRDefault="00122E72" w:rsidP="00122E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в учете и раскрытие в отчетности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 xml:space="preserve">3.1. Существенное событие после отчетной даты подлежит отражению в учете и отчетности независимо от его положительного или отрицательного характера для </w:t>
      </w:r>
      <w:r w:rsidR="002D13E3">
        <w:rPr>
          <w:rFonts w:ascii="Times New Roman" w:hAnsi="Times New Roman" w:cs="Times New Roman"/>
          <w:sz w:val="24"/>
          <w:szCs w:val="24"/>
        </w:rPr>
        <w:t>учреждения</w:t>
      </w:r>
      <w:r w:rsidRPr="006252ED">
        <w:rPr>
          <w:rFonts w:ascii="Times New Roman" w:hAnsi="Times New Roman" w:cs="Times New Roman"/>
          <w:sz w:val="24"/>
          <w:szCs w:val="24"/>
        </w:rPr>
        <w:t>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 xml:space="preserve">3.2. Событие, которое подтверждает условия хозяйственной деятельности, </w:t>
      </w:r>
      <w:r w:rsidRPr="006252ED">
        <w:rPr>
          <w:rFonts w:ascii="Times New Roman" w:hAnsi="Times New Roman" w:cs="Times New Roman"/>
          <w:sz w:val="24"/>
          <w:szCs w:val="24"/>
        </w:rPr>
        <w:lastRenderedPageBreak/>
        <w:t>существовавшие на отчетную дату, отражается в следующем порядке: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по счетам бюджетного учета записи формируются на конец отчетного периода;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отчетность за отчетный период формируется с учетом уточненных данных бюджетного учета;</w:t>
      </w:r>
    </w:p>
    <w:p w:rsidR="00122E72" w:rsidRPr="006252ED" w:rsidRDefault="002D13E3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Пояснительной записке</w:t>
      </w:r>
      <w:r w:rsidR="00122E72" w:rsidRPr="006252ED">
        <w:rPr>
          <w:rFonts w:ascii="Times New Roman" w:hAnsi="Times New Roman" w:cs="Times New Roman"/>
          <w:sz w:val="24"/>
          <w:szCs w:val="24"/>
        </w:rPr>
        <w:t xml:space="preserve"> к отчетности раскрывается уточненная (с учетом имевшего место события) информация об условиях хозяйственной деятельности, существовавших на отчетную дату, если такая информация подлежит раскрытию в отчетности.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3.3. Событие, которое свидетельствует об условиях хозяйственной деятельности, возникших после отчетной даты, отражается в следующем порядке: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 xml:space="preserve">- по счетам бюджетного учета записи формируются в общем порядке в периоде, следующем </w:t>
      </w:r>
      <w:proofErr w:type="gramStart"/>
      <w:r w:rsidRPr="006252E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252ED">
        <w:rPr>
          <w:rFonts w:ascii="Times New Roman" w:hAnsi="Times New Roman" w:cs="Times New Roman"/>
          <w:sz w:val="24"/>
          <w:szCs w:val="24"/>
        </w:rPr>
        <w:t xml:space="preserve"> отчетным;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числовые данные отчетности не корректируются в связи с событием;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в Поясн</w:t>
      </w:r>
      <w:r w:rsidR="002D13E3">
        <w:rPr>
          <w:rFonts w:ascii="Times New Roman" w:hAnsi="Times New Roman" w:cs="Times New Roman"/>
          <w:sz w:val="24"/>
          <w:szCs w:val="24"/>
        </w:rPr>
        <w:t>ительной записке</w:t>
      </w:r>
      <w:r w:rsidRPr="006252ED">
        <w:rPr>
          <w:rFonts w:ascii="Times New Roman" w:hAnsi="Times New Roman" w:cs="Times New Roman"/>
          <w:sz w:val="24"/>
          <w:szCs w:val="24"/>
        </w:rPr>
        <w:t xml:space="preserve"> к отчетности за отчетный период раскрывается информация об указанном событии. В частности, описывается само событие и дается оценка его последствий в денежном выражении. При невозможности произвести денежную оценку на это указывается вместе с причинами, по которым сделать это невозможно</w:t>
      </w:r>
      <w:r w:rsidR="002D13E3">
        <w:rPr>
          <w:rFonts w:ascii="Times New Roman" w:hAnsi="Times New Roman" w:cs="Times New Roman"/>
          <w:sz w:val="24"/>
          <w:szCs w:val="24"/>
        </w:rPr>
        <w:t>.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4. Перечень фактов хозяйственной жизни,</w:t>
      </w:r>
    </w:p>
    <w:p w:rsidR="00122E72" w:rsidRPr="006252ED" w:rsidRDefault="00122E72" w:rsidP="00122E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b/>
          <w:bCs/>
          <w:sz w:val="24"/>
          <w:szCs w:val="24"/>
        </w:rPr>
        <w:t>которые признаются событиями после отчетной даты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2E72" w:rsidRPr="006252ED" w:rsidRDefault="00122E72" w:rsidP="00122E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4.1. Событиями после отчетной даты, которые подтверждают существовавшие на отчетную дату условия хозяйственной деятельности, являются: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объявление в установленном порядке банкротом дебитора, если по состоянию на отчетную дату в отношении этого дебитора уже осуществлялась процедура банкротства;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завершение после отчетной даты судебного производства, в результате которого подтверждается наличие на эту дату актива и (или) обязательства;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завершение после отчетной даты процесса оформления изменений существенных условий сделки, если эти изменения распространяют свое действие на отчетный период;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получение от страховой организации документа, устанавливающего или уточняющего размер страхового возмещения по страховому случаю, произошедшему в отчетном периоде;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обнаружение ошибки в данных бюджетного учета за отчетный период до даты подписания отчетности;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другие события, соответствующие признакам события, подтверждающего условия, существовавшие на отчетную дату.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4.2. Событиями после отчетной даты, которые свидетельствуют о возникших после отчетной даты условиях хозяйственной деятельности, являются: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изменение после отчетной даты кадастровых оценок нефинансовых активов;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lastRenderedPageBreak/>
        <w:t>- принятие решения о реорганизации субъекта учета, о котором не было известно по состоянию на отчетную дату;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существенное поступление или выбытие активов;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пожар, авария, стихийное бедствие или другая чрезвычайная ситуация, в результате которой уничтожены или значительно повреждены активы;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изменение законодательства, в том числе утверждение нормативных правовых актов, оформляющих начало реализации, изменение и прекращение государственных (муниципальных) программ и проектов, заключение и прекращение действия договоров и соглашений, а также иные решения, исполнение которых может существенно повлиять на величину активов, обязательств, доходов и расходов субъекта учета;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начало судебного производства, связанного исключительно с событиями, произошедшими после отчетной даты;</w:t>
      </w:r>
    </w:p>
    <w:p w:rsidR="00122E72" w:rsidRPr="006252ED" w:rsidRDefault="00122E72" w:rsidP="00122E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52ED">
        <w:rPr>
          <w:rFonts w:ascii="Times New Roman" w:hAnsi="Times New Roman" w:cs="Times New Roman"/>
          <w:sz w:val="24"/>
          <w:szCs w:val="24"/>
        </w:rPr>
        <w:t>- другие события, свидетельствующие об условиях, возникших после отчетной даты.</w:t>
      </w:r>
    </w:p>
    <w:p w:rsidR="00122E72" w:rsidRPr="006252ED" w:rsidRDefault="00122E72" w:rsidP="00122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EFF" w:rsidRPr="006252ED" w:rsidRDefault="00305EFF">
      <w:pPr>
        <w:rPr>
          <w:rFonts w:ascii="Times New Roman" w:hAnsi="Times New Roman" w:cs="Times New Roman"/>
          <w:sz w:val="24"/>
          <w:szCs w:val="24"/>
        </w:rPr>
      </w:pPr>
    </w:p>
    <w:sectPr w:rsidR="00305EFF" w:rsidRPr="006252ED" w:rsidSect="000112F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2E72"/>
    <w:rsid w:val="000112F4"/>
    <w:rsid w:val="00122E72"/>
    <w:rsid w:val="001E0D96"/>
    <w:rsid w:val="002D13E3"/>
    <w:rsid w:val="002F30EA"/>
    <w:rsid w:val="00305EFF"/>
    <w:rsid w:val="00477B33"/>
    <w:rsid w:val="0048575F"/>
    <w:rsid w:val="004A08AC"/>
    <w:rsid w:val="006252ED"/>
    <w:rsid w:val="00D519EA"/>
    <w:rsid w:val="00E82267"/>
    <w:rsid w:val="00F3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E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6252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830</Words>
  <Characters>4733</Characters>
  <Application>Microsoft Office Word</Application>
  <DocSecurity>0</DocSecurity>
  <Lines>39</Lines>
  <Paragraphs>11</Paragraphs>
  <ScaleCrop>false</ScaleCrop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Centerbuhg</dc:creator>
  <cp:keywords/>
  <dc:description/>
  <cp:lastModifiedBy>я</cp:lastModifiedBy>
  <cp:revision>10</cp:revision>
  <cp:lastPrinted>2019-03-25T04:30:00Z</cp:lastPrinted>
  <dcterms:created xsi:type="dcterms:W3CDTF">2019-02-26T05:37:00Z</dcterms:created>
  <dcterms:modified xsi:type="dcterms:W3CDTF">2019-03-25T04:30:00Z</dcterms:modified>
</cp:coreProperties>
</file>